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63008C" w:sz="12" w:space="6"/>
        </w:pBdr>
        <w:spacing w:after="60"/>
        <w:jc w:val="center"/>
      </w:pPr>
      <w:r>
        <w:rPr>
          <w:rFonts w:ascii="Calibri" w:cs="Calibri" w:eastAsia="Calibri" w:hAnsi="Calibri"/>
          <w:b/>
          <w:bCs/>
          <w:color w:val="63008C"/>
          <w:sz w:val="15"/>
          <w:szCs w:val="15"/>
        </w:rPr>
        <w:t xml:space="preserve">FORUM DES CRÉATIONS ARTISTIQUES (FOCA) · MODÈLE DE CONTRAT</w:t>
      </w:r>
    </w:p>
    <w:p>
      <w:pPr>
        <w:spacing w:after="80" w:before="360"/>
        <w:jc w:val="center"/>
      </w:pPr>
      <w:r>
        <w:rPr>
          <w:b/>
          <w:bCs/>
          <w:sz w:val="30"/>
          <w:szCs w:val="30"/>
        </w:rPr>
        <w:t xml:space="preserve">Contrat de cession exclusive d’une œuvre musicale</w:t>
      </w:r>
    </w:p>
    <w:p>
      <w:pPr>
        <w:spacing w:after="360"/>
        <w:jc w:val="center"/>
      </w:pPr>
      <w:r>
        <w:rPr>
          <w:rFonts w:ascii="Calibri" w:cs="Calibri" w:eastAsia="Calibri" w:hAnsi="Calibri"/>
          <w:i/>
          <w:iCs/>
          <w:color w:val="666666"/>
          <w:sz w:val="17"/>
          <w:szCs w:val="17"/>
        </w:rPr>
        <w:t xml:space="preserve">Modèle à compléter — les mentions « …… » sont à renseigner par les parties</w:t>
      </w:r>
    </w:p>
    <w:p>
      <w:pPr>
        <w:spacing w:after="120"/>
        <w:jc w:val="both"/>
      </w:pPr>
      <w:r>
        <w:rPr>
          <w:b/>
          <w:bCs/>
        </w:rPr>
        <w:t xml:space="preserve">CONTRAT DE CESSION EXCLUSIVE D’UNE D’ŒUVRE</w:t>
      </w:r>
    </w:p>
    <w:p>
      <w:pPr>
        <w:spacing w:after="120"/>
        <w:jc w:val="both"/>
      </w:pPr>
      <w:r>
        <w:rPr>
          <w:b/>
          <w:bCs/>
        </w:rPr>
        <w:t xml:space="preserve">MUSICALE</w:t>
      </w:r>
    </w:p>
    <w:p>
      <w:pPr>
        <w:spacing w:after="120"/>
        <w:jc w:val="both"/>
      </w:pPr>
      <w:r>
        <w:rPr>
          <w:b/>
          <w:bCs/>
        </w:rPr>
        <w:t xml:space="preserve">Entre :</w:t>
      </w:r>
    </w:p>
    <w:p>
      <w:pPr>
        <w:spacing w:after="120"/>
        <w:jc w:val="both"/>
      </w:pPr>
      <w:r>
        <w:rPr>
          <w:b w:val="false"/>
          <w:bCs w:val="false"/>
        </w:rPr>
        <w:t xml:space="preserve">Nom Monsieur ……………………, étudiant en Informatique de gestion, demeurant à Ouagadougou (Burkina Faso), ci-après</w:t>
      </w:r>
    </w:p>
    <w:p>
      <w:pPr>
        <w:spacing w:after="120"/>
        <w:jc w:val="both"/>
      </w:pPr>
      <w:r>
        <w:rPr>
          <w:b w:val="false"/>
          <w:bCs w:val="false"/>
        </w:rPr>
        <w:t xml:space="preserve">Prénom …………………… Tel…………………… Domicile…………………… Adresse……………………</w:t>
      </w:r>
    </w:p>
    <w:p>
      <w:pPr>
        <w:spacing w:after="120"/>
        <w:jc w:val="both"/>
      </w:pPr>
      <w:r>
        <w:rPr>
          <w:b w:val="false"/>
          <w:bCs w:val="false"/>
        </w:rPr>
        <w:t xml:space="preserve">Ci-après dénommé (e) "l’Auteur"</w:t>
      </w:r>
    </w:p>
    <w:p>
      <w:pPr>
        <w:spacing w:after="120"/>
        <w:jc w:val="both"/>
      </w:pPr>
      <w:r>
        <w:rPr>
          <w:b/>
          <w:bCs/>
        </w:rPr>
        <w:t xml:space="preserve">D’une part,</w:t>
      </w:r>
    </w:p>
    <w:p>
      <w:pPr>
        <w:spacing w:after="120"/>
        <w:jc w:val="both"/>
      </w:pPr>
      <w:r>
        <w:rPr>
          <w:b/>
          <w:bCs/>
        </w:rPr>
        <w:t xml:space="preserve">Et :</w:t>
      </w:r>
    </w:p>
    <w:p>
      <w:pPr>
        <w:spacing w:after="120"/>
        <w:jc w:val="both"/>
      </w:pPr>
      <w:r>
        <w:rPr>
          <w:b w:val="false"/>
          <w:bCs w:val="false"/>
        </w:rPr>
        <w:t xml:space="preserve">Nom ou raison sociale du …………………… représenté par, sa Directeur Générale</w:t>
      </w:r>
    </w:p>
    <w:p>
      <w:pPr>
        <w:spacing w:after="120"/>
        <w:jc w:val="both"/>
      </w:pPr>
      <w:r>
        <w:rPr>
          <w:b w:val="false"/>
          <w:bCs w:val="false"/>
        </w:rPr>
        <w:t xml:space="preserve">Prénom ……………………</w:t>
      </w:r>
    </w:p>
    <w:p>
      <w:pPr>
        <w:spacing w:after="120"/>
        <w:jc w:val="both"/>
      </w:pPr>
      <w:r>
        <w:rPr>
          <w:b w:val="false"/>
          <w:bCs w:val="false"/>
        </w:rPr>
        <w:t xml:space="preserve">Tel…………………… Domicile……………………Adresse……………………</w:t>
      </w:r>
    </w:p>
    <w:p>
      <w:pPr>
        <w:spacing w:after="120"/>
        <w:jc w:val="both"/>
      </w:pPr>
      <w:r>
        <w:rPr>
          <w:b w:val="false"/>
          <w:bCs w:val="false"/>
        </w:rPr>
        <w:t xml:space="preserve">RCCM……………………IFU……………………</w:t>
      </w:r>
    </w:p>
    <w:p>
      <w:pPr>
        <w:spacing w:after="120"/>
        <w:jc w:val="both"/>
      </w:pPr>
      <w:r>
        <w:rPr>
          <w:b w:val="false"/>
          <w:bCs w:val="false"/>
        </w:rPr>
        <w:t xml:space="preserve">Ci-après dénommé (e) "l’Editeur"</w:t>
      </w:r>
    </w:p>
    <w:p>
      <w:pPr>
        <w:spacing w:after="120"/>
        <w:jc w:val="both"/>
      </w:pPr>
      <w:r>
        <w:rPr>
          <w:b/>
          <w:bCs/>
        </w:rPr>
        <w:t xml:space="preserve">D’autre part,</w:t>
      </w:r>
    </w:p>
    <w:p>
      <w:pPr>
        <w:spacing w:after="120"/>
        <w:jc w:val="both"/>
      </w:pPr>
      <w:r>
        <w:rPr>
          <w:b w:val="false"/>
          <w:bCs w:val="false"/>
        </w:rPr>
        <w:t xml:space="preserve">Etant préalablement rappelé que :</w:t>
      </w:r>
    </w:p>
    <w:p>
      <w:pPr>
        <w:spacing w:after="120"/>
        <w:jc w:val="both"/>
      </w:pPr>
      <w:r>
        <w:rPr>
          <w:b w:val="false"/>
          <w:bCs w:val="false"/>
        </w:rPr>
        <w:t xml:space="preserve">Aux termes de la loi 032/99 portant protection de la propriété littéraire et artistique, le contrat d’édition non exclusive est un accord par lequel un auteur ou un créateur donne à un client le droit d'utiliser une œuvre, tout en conservant la liberté de la vendre ou de l'exploiter lui-même ou avec d'autres personnes. Aussi, ce contrat « est celui par lequel l’auteur d’une œuvre de l’esprit ou ses ayants droits cèdent à des conditions déterminées à une personne appelée éditeur le droit de fabriquer ou de faire fabriquer en nombre des exemplaires de l’œuvre, à charge pour elle d’en assurer la publication et la diffusion ». L’auteur des œuvres musicales ci-dessous citées, autorise l’éditeur à procéder à l’exploitation exclusive des droits sur ces œuvres notamment, par leur reproduction, leur publication et leur diffusion sous toutes les formes y compris la forme numérique.</w:t>
      </w:r>
    </w:p>
    <w:p>
      <w:pPr>
        <w:pStyle w:val="Heading2"/>
        <w:spacing w:after="100" w:before="240"/>
      </w:pPr>
      <w:r>
        <w:rPr>
          <w:b/>
          <w:bCs/>
          <w:color w:val="63008C"/>
          <w:sz w:val="22"/>
          <w:szCs w:val="22"/>
        </w:rPr>
        <w:t xml:space="preserve">Article 1 : Objet du contrat</w:t>
      </w:r>
    </w:p>
    <w:p>
      <w:pPr>
        <w:pStyle w:val="ListParagraph"/>
        <w:numPr>
          <w:ilvl w:val="0"/>
          <w:numId w:val="2"/>
        </w:numPr>
        <w:spacing w:after="60"/>
        <w:jc w:val="both"/>
      </w:pPr>
      <w:r>
        <w:t xml:space="preserve">L’auteur cède à titre exclusif à l’éditeur qui accepte dans les conditions et limites fixées au présent contrat, le droit d’éditer dans leur version originale, les œuvres ci-après intitulées :</w:t>
      </w:r>
    </w:p>
    <w:p>
      <w:pPr>
        <w:pStyle w:val="ListParagraph"/>
        <w:numPr>
          <w:ilvl w:val="0"/>
          <w:numId w:val="2"/>
        </w:numPr>
        <w:spacing w:after="60"/>
        <w:jc w:val="both"/>
      </w:pPr>
      <w:r>
        <w:t xml:space="preserve">Les droits d’édition cédés comprennent les droits de reproduction, et la mise en circulation ou distribution, la mise à disposition des œuvres ci-dessus citées par tout procédé présent et à venir ;</w:t>
      </w:r>
    </w:p>
    <w:p>
      <w:pPr>
        <w:spacing w:after="120"/>
        <w:jc w:val="both"/>
      </w:pPr>
      <w:r>
        <w:rPr>
          <w:b w:val="false"/>
          <w:bCs w:val="false"/>
        </w:rPr>
        <w:t xml:space="preserve">Toutefois, il appartiendra à l’éditeur de rappeler aux diffuseurs publics (station de radiodiffusion, chaines de télévisions les diffuseurs en ligne etc.) avec lesquels il traitera au Burkina Faso comme à l’étranger, que l’exécution des obligations souscrites à son égard ne dispense pas lesdits diffuseurs des obligations qu’ils ont contractées ou devraient contracter avec le Bureau Burkinabé du Droit d’Auteur (BBDA) ou les sociétés ou les bureaux le représentant.</w:t>
      </w:r>
    </w:p>
    <w:p>
      <w:pPr>
        <w:pStyle w:val="ListParagraph"/>
        <w:numPr>
          <w:ilvl w:val="0"/>
          <w:numId w:val="2"/>
        </w:numPr>
        <w:spacing w:after="60"/>
        <w:jc w:val="both"/>
      </w:pPr>
      <w:r>
        <w:t xml:space="preserve">Le présent contrat s’applique sur tous procédés de fixation matérielle de l’œuvre permettent sa communication indirecte au public.</w:t>
      </w:r>
    </w:p>
    <w:p>
      <w:pPr>
        <w:pStyle w:val="ListParagraph"/>
        <w:numPr>
          <w:ilvl w:val="0"/>
          <w:numId w:val="2"/>
        </w:numPr>
        <w:spacing w:after="60"/>
        <w:jc w:val="both"/>
      </w:pPr>
      <w:r>
        <w:t xml:space="preserve">Tous les droits qui ne sont pas expressément cédés à l’éditeur aux termes du présent contrat restent l’entière propriété de l’auteur avec le droit d’en disposer à son gré et sans restriction aucune.</w:t>
      </w:r>
    </w:p>
    <w:p>
      <w:pPr>
        <w:pStyle w:val="Heading2"/>
        <w:spacing w:after="100" w:before="240"/>
      </w:pPr>
      <w:r>
        <w:rPr>
          <w:b/>
          <w:bCs/>
          <w:color w:val="63008C"/>
          <w:sz w:val="22"/>
          <w:szCs w:val="22"/>
        </w:rPr>
        <w:t xml:space="preserve">Article 2 : Territoire de cession</w:t>
      </w:r>
    </w:p>
    <w:p>
      <w:pPr>
        <w:spacing w:after="120"/>
        <w:jc w:val="both"/>
      </w:pPr>
      <w:r>
        <w:rPr>
          <w:b w:val="false"/>
          <w:bCs w:val="false"/>
        </w:rPr>
        <w:t xml:space="preserve">La présente cession non exclusive est consentie par l’auteur à l’éditeur pour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 ]</w:t>
            </w:r>
          </w:p>
        </w:tc>
        <w:tc>
          <w:tcPr>
            <w:tcW w:type="dxa" w:w="4680"/>
            <w:tcBorders>
              <w:top w:val="none" w:color="FFFFFF" w:sz="0"/>
              <w:left w:val="none" w:color="FFFFFF" w:sz="0"/>
              <w:bottom w:val="none" w:color="FFFFFF" w:sz="0"/>
              <w:right w:val="none" w:color="FFFFFF" w:sz="0"/>
            </w:tcBorders>
          </w:tcPr>
          <w:p>
            <w:r>
              <w:rPr>
                <w:b w:val="false"/>
                <w:bCs w:val="false"/>
              </w:rPr>
              <w:t xml:space="preserve">le monde entier</w:t>
            </w:r>
          </w:p>
        </w:tc>
      </w:tr>
    </w:tbl>
    <w:p>
      <w:pPr>
        <w:spacing w:after="60"/>
      </w:pP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val="false"/>
                <w:bCs w:val="false"/>
              </w:rPr>
              <w:t xml:space="preserve">[ ]</w:t>
            </w:r>
          </w:p>
        </w:tc>
        <w:tc>
          <w:tcPr>
            <w:tcW w:type="dxa" w:w="4680"/>
            <w:tcBorders>
              <w:top w:val="none" w:color="FFFFFF" w:sz="0"/>
              <w:left w:val="none" w:color="FFFFFF" w:sz="0"/>
              <w:bottom w:val="none" w:color="FFFFFF" w:sz="0"/>
              <w:right w:val="none" w:color="FFFFFF" w:sz="0"/>
            </w:tcBorders>
          </w:tcPr>
          <w:p>
            <w:r>
              <w:rPr>
                <w:b w:val="false"/>
                <w:bCs w:val="false"/>
              </w:rPr>
              <w:t xml:space="preserve">les territoires ci-après énumérés tels qu’ils sont délimités à la signature du présent contrat :</w:t>
            </w:r>
          </w:p>
        </w:tc>
      </w:tr>
    </w:tbl>
    <w:p>
      <w:pPr>
        <w:spacing w:after="60"/>
      </w:pPr>
    </w:p>
    <w:p>
      <w:pPr>
        <w:pStyle w:val="Heading2"/>
        <w:spacing w:after="100" w:before="240"/>
      </w:pPr>
      <w:r>
        <w:rPr>
          <w:b/>
          <w:bCs/>
          <w:color w:val="63008C"/>
          <w:sz w:val="22"/>
          <w:szCs w:val="22"/>
        </w:rPr>
        <w:t xml:space="preserve">Article 3 : Durée du contrat</w:t>
      </w:r>
    </w:p>
    <w:p>
      <w:pPr>
        <w:spacing w:after="120"/>
        <w:jc w:val="both"/>
      </w:pPr>
      <w:r>
        <w:rPr>
          <w:b w:val="false"/>
          <w:bCs w:val="false"/>
        </w:rPr>
        <w:t xml:space="preserve">Le présent contrat est conclu pour une durée égale à toute la vie de l’auteur et soixante-dix ans après sa mort. Il prendra effet dès la signature du présent contrat et se poursuivra durant toute la vie de l’auteur et 70 ans après sa mort</w:t>
      </w:r>
    </w:p>
    <w:p>
      <w:pPr>
        <w:pStyle w:val="Heading2"/>
        <w:spacing w:after="100" w:before="240"/>
      </w:pPr>
      <w:r>
        <w:rPr>
          <w:b/>
          <w:bCs/>
          <w:color w:val="63008C"/>
          <w:sz w:val="22"/>
          <w:szCs w:val="22"/>
        </w:rPr>
        <w:t xml:space="preserve">Article 4 : Obligations de l’auteur</w:t>
      </w:r>
    </w:p>
    <w:p>
      <w:pPr>
        <w:pStyle w:val="ListParagraph"/>
        <w:numPr>
          <w:ilvl w:val="0"/>
          <w:numId w:val="2"/>
        </w:numPr>
        <w:spacing w:after="60"/>
        <w:jc w:val="both"/>
      </w:pPr>
      <w:r>
        <w:t xml:space="preserve">L’auteur déclare avoir seule qualité, sous réserve des droits propres des coauteurs éventuels, pour céder les droits faisant l’objet du présent contrat, et garantit à l’éditeur et à ses ayants droits, la jouissance des droits cédés contre tous troubles, revendications ou évictions quelconques.</w:t>
      </w:r>
    </w:p>
    <w:p>
      <w:pPr>
        <w:pStyle w:val="ListParagraph"/>
        <w:numPr>
          <w:ilvl w:val="0"/>
          <w:numId w:val="2"/>
        </w:numPr>
        <w:spacing w:after="60"/>
        <w:jc w:val="both"/>
      </w:pPr>
      <w:r>
        <w:t xml:space="preserve">L’auteur garantit les droits de ses œuvres dans la mesure et les limites où la propriété littéraire et artistique de celles-ci est assurée par la législation nationale, les usages et la jurisprudence locale de chaque pays.</w:t>
      </w:r>
    </w:p>
    <w:p>
      <w:pPr>
        <w:pStyle w:val="ListParagraph"/>
        <w:numPr>
          <w:ilvl w:val="0"/>
          <w:numId w:val="2"/>
        </w:numPr>
        <w:spacing w:after="60"/>
        <w:jc w:val="both"/>
      </w:pPr>
      <w:r>
        <w:t xml:space="preserve">L’auteur garantit à l’éditeur l’exercice paisible et exclusif des droits cédés contre tous troubles. Ils s’engagent tous les deux à faire respecter les droits et à les défendre contre toutes atteintes qui leur seraient portées.</w:t>
      </w:r>
    </w:p>
    <w:p>
      <w:pPr>
        <w:pStyle w:val="ListParagraph"/>
        <w:numPr>
          <w:ilvl w:val="0"/>
          <w:numId w:val="2"/>
        </w:numPr>
        <w:spacing w:after="60"/>
        <w:jc w:val="both"/>
      </w:pPr>
      <w:r>
        <w:t xml:space="preserve">Le l’auteur assure l’éditeur de la confidentialité et de la non-divulgation face à toute revendication de tiers relative à la propriété intellectuelle du contenu des créations.</w:t>
      </w:r>
    </w:p>
    <w:p>
      <w:pPr>
        <w:pStyle w:val="ListParagraph"/>
        <w:numPr>
          <w:ilvl w:val="0"/>
          <w:numId w:val="2"/>
        </w:numPr>
        <w:spacing w:after="60"/>
        <w:jc w:val="both"/>
      </w:pPr>
      <w:r>
        <w:t xml:space="preserve">L’auteur assure l’éditeur de créations non contraire à l’ordre public et aux bonnes mœurs. Il garantit l’éditeur d’assumer l’entière responsabilité de toute création obscène, et attentatoire à l’ordre public.</w:t>
      </w:r>
    </w:p>
    <w:p>
      <w:pPr>
        <w:pStyle w:val="Heading2"/>
        <w:spacing w:after="100" w:before="240"/>
      </w:pPr>
      <w:r>
        <w:rPr>
          <w:b/>
          <w:bCs/>
          <w:color w:val="63008C"/>
          <w:sz w:val="22"/>
          <w:szCs w:val="22"/>
        </w:rPr>
        <w:t xml:space="preserve">Article 5 : Obligations de l’éditeur</w:t>
      </w:r>
    </w:p>
    <w:p>
      <w:pPr>
        <w:pStyle w:val="ListParagraph"/>
        <w:numPr>
          <w:ilvl w:val="0"/>
          <w:numId w:val="2"/>
        </w:numPr>
        <w:spacing w:after="60"/>
        <w:jc w:val="both"/>
      </w:pPr>
      <w:r>
        <w:t xml:space="preserve">L’éditeur s’engage à éditer et à obtenir une publication de l’œuvre cédée, à la commercialiser dans les conditions d’usages au plus tard six (6) mois après la date de signature du contrat.</w:t>
      </w:r>
    </w:p>
    <w:p>
      <w:pPr>
        <w:pStyle w:val="ListParagraph"/>
        <w:numPr>
          <w:ilvl w:val="0"/>
          <w:numId w:val="2"/>
        </w:numPr>
        <w:spacing w:after="60"/>
        <w:jc w:val="both"/>
      </w:pPr>
      <w:r>
        <w:t xml:space="preserve">L’éditeur s’engage à chaque reproduction à faire figurer le(s) nom(s) ou pseudonymes(s) du ou des auteur(s) et à n’apporter aucune modification à l’œuvre sans le consentement préalable de l’auteur.</w:t>
      </w:r>
    </w:p>
    <w:p>
      <w:pPr>
        <w:pStyle w:val="ListParagraph"/>
        <w:numPr>
          <w:ilvl w:val="0"/>
          <w:numId w:val="2"/>
        </w:numPr>
        <w:spacing w:after="60"/>
        <w:jc w:val="both"/>
      </w:pPr>
      <w:r>
        <w:t xml:space="preserve">L’éditeur s’engage à publier, vendre, mettre en circulation toute reproduction de l’œuvre, sous quelque forme que ce soit, même à rétrocéder à des tiers etc.</w:t>
      </w:r>
    </w:p>
    <w:p>
      <w:pPr>
        <w:pStyle w:val="ListParagraph"/>
        <w:numPr>
          <w:ilvl w:val="0"/>
          <w:numId w:val="2"/>
        </w:numPr>
        <w:spacing w:after="60"/>
        <w:jc w:val="both"/>
      </w:pPr>
      <w:r>
        <w:t xml:space="preserve">L’éditeur s’engage à porter le l’image de l’œuvres sur tout support existant ou à venir et d’en faire ses supports de publicité.</w:t>
      </w:r>
    </w:p>
    <w:p>
      <w:pPr>
        <w:pStyle w:val="ListParagraph"/>
        <w:numPr>
          <w:ilvl w:val="0"/>
          <w:numId w:val="2"/>
        </w:numPr>
        <w:spacing w:after="60"/>
        <w:jc w:val="both"/>
      </w:pPr>
      <w:r>
        <w:t xml:space="preserve">L’éditeur s’engage enfin, à numériser le l’image des œuvres créées aux fins de sa reproduction sur tout support tangible et intangible.</w:t>
      </w:r>
    </w:p>
    <w:p>
      <w:pPr>
        <w:pStyle w:val="ListParagraph"/>
        <w:numPr>
          <w:ilvl w:val="0"/>
          <w:numId w:val="2"/>
        </w:numPr>
        <w:spacing w:after="60"/>
        <w:jc w:val="both"/>
      </w:pPr>
      <w:r>
        <w:t xml:space="preserve">L’éditeur garantit à l’auteur l’exercice effectif du droit d’édition acquis.</w:t>
      </w:r>
    </w:p>
    <w:p>
      <w:pPr>
        <w:pStyle w:val="ListParagraph"/>
        <w:numPr>
          <w:ilvl w:val="0"/>
          <w:numId w:val="2"/>
        </w:numPr>
        <w:spacing w:after="60"/>
        <w:jc w:val="both"/>
      </w:pPr>
      <w:r>
        <w:t xml:space="preserve">L’éditeur s’engage à poursuivre toute contrefaçon, imitation ou exploitation, sous quelque forme que ce soit des œuvres, dans les limites des droits cédés aux termes du présent contrat, mais à ses frais, risques et périls et à sa propre requête.</w:t>
      </w:r>
    </w:p>
    <w:p>
      <w:pPr>
        <w:pStyle w:val="Heading2"/>
        <w:spacing w:after="100" w:before="240"/>
      </w:pPr>
      <w:r>
        <w:rPr>
          <w:b/>
          <w:bCs/>
          <w:color w:val="63008C"/>
          <w:sz w:val="22"/>
          <w:szCs w:val="22"/>
        </w:rPr>
        <w:t xml:space="preserve">Article 6 : Rémunération</w:t>
      </w:r>
    </w:p>
    <w:p>
      <w:pPr>
        <w:pStyle w:val="ListParagraph"/>
        <w:numPr>
          <w:ilvl w:val="0"/>
          <w:numId w:val="2"/>
        </w:numPr>
        <w:spacing w:after="60"/>
        <w:jc w:val="both"/>
      </w:pPr>
      <w:r>
        <w:t xml:space="preserve">En contrepartie des droits cédés, l’éditeur s’engage à verser à l’auteur :</w:t>
      </w:r>
    </w:p>
    <w:p>
      <w:pPr>
        <w:spacing w:after="120"/>
        <w:jc w:val="both"/>
      </w:pPr>
      <w:r>
        <w:rPr>
          <w:b w:val="false"/>
          <w:bCs w:val="false"/>
        </w:rPr>
        <w:t xml:space="preserve">Une part proportionnelle de ……………………francs CFA sur chaque exemplaire commercialisé, …………………… jours après la vente,</w:t>
      </w:r>
    </w:p>
    <w:p>
      <w:pPr>
        <w:spacing w:after="120"/>
        <w:jc w:val="both"/>
      </w:pPr>
      <w:r>
        <w:rPr>
          <w:b w:val="false"/>
          <w:bCs w:val="false"/>
        </w:rPr>
        <w:t xml:space="preserve">Ou,</w:t>
      </w:r>
    </w:p>
    <w:p>
      <w:pPr>
        <w:spacing w:after="120"/>
        <w:jc w:val="both"/>
      </w:pPr>
      <w:r>
        <w:rPr>
          <w:b w:val="false"/>
          <w:bCs w:val="false"/>
        </w:rPr>
        <w:t xml:space="preserve">- une somme forfaitaire de …………………… francs CFA dans un délai de trois (3) mois après la signature du présent contrat.</w:t>
      </w:r>
    </w:p>
    <w:p>
      <w:pPr>
        <w:pStyle w:val="Heading2"/>
        <w:spacing w:after="100" w:before="240"/>
      </w:pPr>
      <w:r>
        <w:rPr>
          <w:b/>
          <w:bCs/>
          <w:color w:val="63008C"/>
          <w:sz w:val="22"/>
          <w:szCs w:val="22"/>
        </w:rPr>
        <w:t xml:space="preserve">Article 8 : Résolution du contrat</w:t>
      </w:r>
    </w:p>
    <w:p>
      <w:pPr>
        <w:spacing w:after="120"/>
        <w:jc w:val="both"/>
      </w:pPr>
      <w:r>
        <w:rPr>
          <w:b w:val="false"/>
          <w:bCs w:val="false"/>
        </w:rPr>
        <w:t xml:space="preserve">Trente (30) jours après l’envoi par l’auteur d’une lettre de mise en demeure restée sans effet, le présent contrat sera résolu de plein droit, si bon semble à l’auteur dans les conditions suivantes :</w:t>
      </w:r>
    </w:p>
    <w:p>
      <w:pPr>
        <w:pStyle w:val="ListParagraph"/>
        <w:numPr>
          <w:ilvl w:val="0"/>
          <w:numId w:val="2"/>
        </w:numPr>
        <w:spacing w:after="60"/>
        <w:jc w:val="both"/>
      </w:pPr>
      <w:r>
        <w:t xml:space="preserve">Si l’éditeur ne règle pas les sommes convenues à l’article précédent dans les délais convenus audit article.</w:t>
      </w:r>
    </w:p>
    <w:p>
      <w:pPr>
        <w:pStyle w:val="ListParagraph"/>
        <w:numPr>
          <w:ilvl w:val="0"/>
          <w:numId w:val="2"/>
        </w:numPr>
        <w:spacing w:after="60"/>
        <w:jc w:val="both"/>
      </w:pPr>
      <w:r>
        <w:t xml:space="preserve">Si l’éditeur ne respecte pas les obligations citées à l’article 5 du présent contrat.</w:t>
      </w:r>
    </w:p>
    <w:p>
      <w:pPr>
        <w:spacing w:after="120"/>
        <w:jc w:val="both"/>
      </w:pPr>
      <w:r>
        <w:rPr>
          <w:b w:val="false"/>
          <w:bCs w:val="false"/>
        </w:rPr>
        <w:t xml:space="preserve">L’auteur notifie la résiliation au BBDA qui en prend acte.</w:t>
      </w:r>
    </w:p>
    <w:p>
      <w:pPr>
        <w:pStyle w:val="Heading2"/>
        <w:spacing w:after="100" w:before="240"/>
      </w:pPr>
      <w:r>
        <w:rPr>
          <w:b/>
          <w:bCs/>
          <w:color w:val="63008C"/>
          <w:sz w:val="22"/>
          <w:szCs w:val="22"/>
        </w:rPr>
        <w:t xml:space="preserve">Article 9 : Droit de rétrocéder</w:t>
      </w:r>
    </w:p>
    <w:p>
      <w:pPr>
        <w:spacing w:after="120"/>
        <w:jc w:val="both"/>
      </w:pPr>
      <w:r>
        <w:rPr>
          <w:b w:val="false"/>
          <w:bCs w:val="false"/>
        </w:rPr>
        <w:t xml:space="preserve">L’éditeur a la faculté de rétrocéder à tout tiers de son choix le bénéfice et les charges du présent contrat à condition de notifier préalablement son intention de rétrocession à l’auteur, par lettre recommandée avec accusé de réception.</w:t>
      </w:r>
    </w:p>
    <w:p>
      <w:pPr>
        <w:pStyle w:val="Heading2"/>
        <w:spacing w:after="100" w:before="240"/>
      </w:pPr>
      <w:r>
        <w:rPr>
          <w:b/>
          <w:bCs/>
          <w:color w:val="63008C"/>
          <w:sz w:val="22"/>
          <w:szCs w:val="22"/>
        </w:rPr>
        <w:t xml:space="preserve">Article 10 : Expiration du contrat</w:t>
      </w:r>
    </w:p>
    <w:p>
      <w:pPr>
        <w:spacing w:after="120"/>
        <w:jc w:val="both"/>
      </w:pPr>
      <w:r>
        <w:rPr>
          <w:b w:val="false"/>
          <w:bCs w:val="false"/>
        </w:rPr>
        <w:t xml:space="preserve">Après la date d’expiration du contrat, aucune reproduction des enregistrements d’œuvres faisant l’objet du présent contrat ne pourra être réalisé.</w:t>
      </w:r>
    </w:p>
    <w:p>
      <w:pPr>
        <w:spacing w:after="120"/>
        <w:jc w:val="both"/>
      </w:pPr>
      <w:r>
        <w:rPr>
          <w:b w:val="false"/>
          <w:bCs w:val="false"/>
        </w:rPr>
        <w:t xml:space="preserve">Toutefois, l’éditeur pourra mettre en vente les exemplaires des contenus de créations déjà réalisés pendant six (06) mois après la date d’expiration du présent contrat.</w:t>
      </w:r>
    </w:p>
    <w:p>
      <w:pPr>
        <w:pStyle w:val="Heading2"/>
        <w:spacing w:after="100" w:before="240"/>
      </w:pPr>
      <w:r>
        <w:rPr>
          <w:b/>
          <w:bCs/>
          <w:color w:val="63008C"/>
          <w:sz w:val="22"/>
          <w:szCs w:val="22"/>
        </w:rPr>
        <w:t xml:space="preserve">Article 11 : Règlement de différend</w:t>
      </w:r>
    </w:p>
    <w:p>
      <w:pPr>
        <w:spacing w:after="120"/>
        <w:jc w:val="both"/>
      </w:pPr>
      <w:r>
        <w:rPr>
          <w:b w:val="false"/>
          <w:bCs w:val="false"/>
        </w:rPr>
        <w:t xml:space="preserve">En cas de différend qui ne pourrait être au préalable résolu à l’amiable, attribution de compétence sera faite aux tribunaux de Ouagadougou.</w:t>
      </w:r>
    </w:p>
    <w:p>
      <w:pPr>
        <w:spacing w:after="120"/>
        <w:jc w:val="both"/>
      </w:pPr>
      <w:r>
        <w:rPr>
          <w:b/>
          <w:bCs/>
        </w:rPr>
        <w:t xml:space="preserve">Fait en quatre (4) exemplaires</w:t>
      </w:r>
    </w:p>
    <w:p>
      <w:pPr>
        <w:spacing w:after="120"/>
        <w:jc w:val="both"/>
      </w:pPr>
      <w:r>
        <w:rPr>
          <w:b/>
          <w:bCs/>
        </w:rPr>
        <w:t xml:space="preserve">A……………………, le ……………………</w:t>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r>
              <w:rPr>
                <w:b/>
                <w:bCs/>
              </w:rPr>
              <w:t xml:space="preserve">L’AUTEUR</w:t>
            </w:r>
          </w:p>
        </w:tc>
        <w:tc>
          <w:tcPr>
            <w:tcW w:type="dxa" w:w="4680"/>
            <w:tcBorders>
              <w:top w:val="none" w:color="FFFFFF" w:sz="0"/>
              <w:left w:val="none" w:color="FFFFFF" w:sz="0"/>
              <w:bottom w:val="none" w:color="FFFFFF" w:sz="0"/>
              <w:right w:val="none" w:color="FFFFFF" w:sz="0"/>
            </w:tcBorders>
          </w:tcPr>
          <w:p>
            <w:r>
              <w:rPr>
                <w:b/>
                <w:bCs/>
              </w:rPr>
              <w:t xml:space="preserve">L’EDITEUR</w:t>
            </w:r>
          </w:p>
        </w:tc>
      </w:tr>
    </w:tbl>
    <w:p>
      <w:pPr>
        <w:spacing w:after="60"/>
      </w:pP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cession exclusive d’une œuvre musicale</dc:title>
  <dc:creator>Forum des Créations Artistiques (FOCA)</dc:creator>
  <dc:description>Modèle de contrat — foca.website</dc:description>
  <cp:lastModifiedBy>Un-named</cp:lastModifiedBy>
  <cp:revision>1</cp:revision>
  <dcterms:created xsi:type="dcterms:W3CDTF">2026-09-24T09:52:22.291Z</dcterms:created>
  <dcterms:modified xsi:type="dcterms:W3CDTF">2026-09-24T09:52:22.291Z</dcterms:modified>
</cp:coreProperties>
</file>

<file path=docProps/custom.xml><?xml version="1.0" encoding="utf-8"?>
<Properties xmlns="http://schemas.openxmlformats.org/officeDocument/2006/custom-properties" xmlns:vt="http://schemas.openxmlformats.org/officeDocument/2006/docPropsVTypes"/>
</file>